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6DF7A57" w:rsidR="00F92268" w:rsidRPr="00FF66BF" w:rsidRDefault="00326882" w:rsidP="00F246C7">
            <w:pPr>
              <w:pStyle w:val="RefTableHeader"/>
            </w:pPr>
            <w:r w:rsidRPr="00326882">
              <w:t>6002-A</w:t>
            </w:r>
          </w:p>
        </w:tc>
      </w:tr>
    </w:tbl>
    <w:p w14:paraId="74FBA5B4" w14:textId="77777777" w:rsidR="00051356" w:rsidRDefault="00051356" w:rsidP="008C40E2">
      <w:pPr>
        <w:pStyle w:val="BodyText"/>
        <w:spacing w:after="0"/>
        <w:rPr>
          <w:b/>
          <w:bCs/>
          <w:sz w:val="16"/>
          <w:szCs w:val="16"/>
        </w:rPr>
        <w:sectPr w:rsidR="00051356" w:rsidSect="0009013B">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147B34C7" w:rsidR="004B15BB" w:rsidRPr="00BD1CC1" w:rsidRDefault="00326882" w:rsidP="007E5C16">
      <w:pPr>
        <w:pStyle w:val="Heading1"/>
      </w:pPr>
      <w:r w:rsidRPr="00326882">
        <w:t>Specialty Guideline Management</w:t>
      </w:r>
      <w:r w:rsidR="0045790D" w:rsidRPr="00BD1CC1">
        <w:br/>
      </w:r>
      <w:proofErr w:type="spellStart"/>
      <w:r w:rsidRPr="00326882">
        <w:t>Epkinly</w:t>
      </w:r>
      <w:proofErr w:type="spellEnd"/>
    </w:p>
    <w:p w14:paraId="78861C92" w14:textId="1F163AD6" w:rsidR="00203468" w:rsidRPr="00BD1CC1" w:rsidRDefault="00C64534" w:rsidP="008E0F0D">
      <w:pPr>
        <w:pStyle w:val="Heading2"/>
      </w:pPr>
      <w:r w:rsidRPr="00BD1CC1">
        <w:t xml:space="preserve">Products Referenced by this </w:t>
      </w:r>
      <w:r w:rsidR="00501602" w:rsidRPr="00BD1CC1">
        <w:t>Document</w:t>
      </w:r>
    </w:p>
    <w:p w14:paraId="5455152B" w14:textId="28FEF94C"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66BBA">
        <w:t>Over</w:t>
      </w:r>
      <w:r w:rsidR="00E251FF">
        <w:t>-</w:t>
      </w:r>
      <w:r w:rsidR="00966BBA">
        <w:t>the</w:t>
      </w:r>
      <w:r w:rsidR="00E251FF">
        <w:t>-</w:t>
      </w:r>
      <w:r w:rsidR="00966BBA">
        <w:t>counter (</w:t>
      </w:r>
      <w:r w:rsidRPr="00BD1CC1">
        <w:t>OTC</w:t>
      </w:r>
      <w:r w:rsidR="00966BBA">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3E1DBA3B" w:rsidR="00585FFF" w:rsidRPr="00BD1CC1" w:rsidRDefault="00326882" w:rsidP="00E82ABA">
            <w:pPr>
              <w:pStyle w:val="TableDataUnpadded"/>
            </w:pPr>
            <w:r w:rsidRPr="00326882">
              <w:t>Epkinly</w:t>
            </w:r>
          </w:p>
        </w:tc>
        <w:tc>
          <w:tcPr>
            <w:tcW w:w="5595" w:type="dxa"/>
          </w:tcPr>
          <w:p w14:paraId="7E26A004" w14:textId="3F90945B" w:rsidR="00585FFF" w:rsidRPr="00BD1CC1" w:rsidRDefault="002C031A" w:rsidP="00E82ABA">
            <w:pPr>
              <w:pStyle w:val="TableDataUnpadded"/>
            </w:pPr>
            <w:r>
              <w:t>e</w:t>
            </w:r>
            <w:r w:rsidRPr="00326882">
              <w:t>pcoritamab</w:t>
            </w:r>
            <w:r w:rsidR="00326882" w:rsidRPr="00326882">
              <w:t>-bysp</w:t>
            </w:r>
          </w:p>
        </w:tc>
      </w:tr>
    </w:tbl>
    <w:bookmarkEnd w:id="0"/>
    <w:p w14:paraId="14CE6108" w14:textId="4402C095" w:rsidR="00FC1AAD" w:rsidRDefault="00ED052F" w:rsidP="00AA2A94">
      <w:pPr>
        <w:pStyle w:val="Heading2"/>
        <w:tabs>
          <w:tab w:val="left" w:pos="9540"/>
        </w:tabs>
      </w:pPr>
      <w:r>
        <w:t>Indications</w:t>
      </w:r>
    </w:p>
    <w:p w14:paraId="5E6A8AEF" w14:textId="1E35CF15" w:rsidR="00F71C2D" w:rsidRPr="00F71C2D" w:rsidRDefault="00F71C2D" w:rsidP="00F71C2D">
      <w:pPr>
        <w:pStyle w:val="BodyText"/>
      </w:pPr>
      <w:r w:rsidRPr="00F71C2D">
        <w:t>The indications below including FDA-approved indications and compendial uses are considered a covered benefit provided that all the approval criteria are met and the member has no exclusions to the prescribed therapy.</w:t>
      </w:r>
    </w:p>
    <w:p w14:paraId="134B5687" w14:textId="4807C7E9" w:rsidR="00ED052F" w:rsidRPr="00F71C2D" w:rsidRDefault="00ED052F" w:rsidP="00ED052F">
      <w:pPr>
        <w:pStyle w:val="Heading3"/>
        <w:keepNext w:val="0"/>
      </w:pPr>
      <w:r w:rsidRPr="00BD1CC1">
        <w:t>FDA-</w:t>
      </w:r>
      <w:r w:rsidR="003B6E47">
        <w:t>A</w:t>
      </w:r>
      <w:r w:rsidRPr="00BD1CC1">
        <w:t>pproved Indications</w:t>
      </w:r>
    </w:p>
    <w:p w14:paraId="3058A5F8" w14:textId="041BC3D0" w:rsidR="005C778C" w:rsidRPr="00255903" w:rsidRDefault="00F71C2D" w:rsidP="00F71C2D">
      <w:pPr>
        <w:pStyle w:val="BodyText"/>
      </w:pPr>
      <w:r w:rsidRPr="00F71C2D">
        <w:t>Epkinly is indicated for the treatment of adult patients with relapsed or refractory diffuse large b-cell lymphoma (DLBCL) not otherwise specified, including DLBCL arising from indolent lymphoma, and high-grade B–cell lymphoma (HGBL), after two or more lines of systemic therapy</w:t>
      </w:r>
      <w:r w:rsidR="00ED052F" w:rsidRPr="00F71C2D">
        <w:t>.</w:t>
      </w:r>
    </w:p>
    <w:p w14:paraId="0B5EC236" w14:textId="6D8D0CDC" w:rsidR="0044763A" w:rsidRPr="00F71C2D" w:rsidRDefault="009F2EF1" w:rsidP="0044763A">
      <w:pPr>
        <w:pStyle w:val="Heading3"/>
      </w:pPr>
      <w:r>
        <w:t>Compendial Uses</w:t>
      </w:r>
    </w:p>
    <w:p w14:paraId="6EA7D911" w14:textId="77777777" w:rsidR="00F71C2D" w:rsidRPr="00A91855" w:rsidRDefault="00F71C2D" w:rsidP="00F71C2D">
      <w:pPr>
        <w:pStyle w:val="Heading4"/>
      </w:pPr>
      <w:r w:rsidRPr="00A91855">
        <w:t>B-Cell Lymphomas:</w:t>
      </w:r>
    </w:p>
    <w:p w14:paraId="383F4A00" w14:textId="77777777" w:rsidR="00F71C2D" w:rsidRPr="004260ED" w:rsidRDefault="00F71C2D" w:rsidP="004260ED">
      <w:pPr>
        <w:pStyle w:val="ListParagraph"/>
        <w:numPr>
          <w:ilvl w:val="0"/>
          <w:numId w:val="34"/>
        </w:numPr>
      </w:pPr>
      <w:r w:rsidRPr="004260ED">
        <w:t>Diffuse Large B-Cell Lymphomas</w:t>
      </w:r>
    </w:p>
    <w:p w14:paraId="6F06C055" w14:textId="77777777" w:rsidR="00F71C2D" w:rsidRPr="004260ED" w:rsidRDefault="00F71C2D" w:rsidP="004260ED">
      <w:pPr>
        <w:pStyle w:val="ListParagraph"/>
        <w:numPr>
          <w:ilvl w:val="0"/>
          <w:numId w:val="34"/>
        </w:numPr>
      </w:pPr>
      <w:r w:rsidRPr="004260ED">
        <w:t>High Grade B-Cell Lymphomas</w:t>
      </w:r>
    </w:p>
    <w:p w14:paraId="710D7104" w14:textId="77777777" w:rsidR="00F71C2D" w:rsidRPr="004260ED" w:rsidRDefault="00F71C2D" w:rsidP="004260ED">
      <w:pPr>
        <w:pStyle w:val="ListParagraph"/>
        <w:numPr>
          <w:ilvl w:val="0"/>
          <w:numId w:val="34"/>
        </w:numPr>
      </w:pPr>
      <w:bookmarkStart w:id="1" w:name="OLE_LINK47"/>
      <w:r w:rsidRPr="004260ED">
        <w:t>Histologic Transformation of Indolent Lymphomas to Diffuse Large B-Cell Lymphoma</w:t>
      </w:r>
    </w:p>
    <w:bookmarkEnd w:id="1"/>
    <w:p w14:paraId="2BB59546" w14:textId="77777777" w:rsidR="00F71C2D" w:rsidRPr="004260ED" w:rsidRDefault="00F71C2D" w:rsidP="004260ED">
      <w:pPr>
        <w:pStyle w:val="ListParagraph"/>
        <w:numPr>
          <w:ilvl w:val="0"/>
          <w:numId w:val="34"/>
        </w:numPr>
      </w:pPr>
      <w:r w:rsidRPr="004260ED">
        <w:t>Human Immunodeficiency Virus (HIV)- Related B-Cell Lymphomas</w:t>
      </w:r>
    </w:p>
    <w:p w14:paraId="702C6AC7" w14:textId="77F47D49" w:rsidR="00F71C2D" w:rsidRPr="004260ED" w:rsidRDefault="00F71C2D" w:rsidP="004260ED">
      <w:pPr>
        <w:pStyle w:val="ListParagraph"/>
        <w:numPr>
          <w:ilvl w:val="1"/>
          <w:numId w:val="35"/>
        </w:numPr>
      </w:pPr>
      <w:r w:rsidRPr="004260ED">
        <w:t>HIV-related diffuse large B-cell lymphoma</w:t>
      </w:r>
    </w:p>
    <w:p w14:paraId="73095804" w14:textId="77777777" w:rsidR="00F71C2D" w:rsidRPr="004260ED" w:rsidRDefault="00F71C2D" w:rsidP="004260ED">
      <w:pPr>
        <w:pStyle w:val="ListParagraph"/>
        <w:numPr>
          <w:ilvl w:val="1"/>
          <w:numId w:val="35"/>
        </w:numPr>
      </w:pPr>
      <w:r w:rsidRPr="004260ED">
        <w:t>Primary effusion lymphoma</w:t>
      </w:r>
    </w:p>
    <w:p w14:paraId="488277E1" w14:textId="77777777" w:rsidR="00F71C2D" w:rsidRPr="004260ED" w:rsidRDefault="00F71C2D" w:rsidP="004260ED">
      <w:pPr>
        <w:pStyle w:val="ListParagraph"/>
        <w:numPr>
          <w:ilvl w:val="1"/>
          <w:numId w:val="35"/>
        </w:numPr>
      </w:pPr>
      <w:r w:rsidRPr="004260ED">
        <w:lastRenderedPageBreak/>
        <w:t>Human Herpes Virus Type 8 (HHV8)-positive diffuse large B-cell lymphoma, not otherwise specified</w:t>
      </w:r>
    </w:p>
    <w:p w14:paraId="0ED93792" w14:textId="69B6D89C" w:rsidR="00F71C2D" w:rsidRDefault="00F71C2D" w:rsidP="004260ED">
      <w:pPr>
        <w:pStyle w:val="ListParagraph"/>
        <w:numPr>
          <w:ilvl w:val="0"/>
          <w:numId w:val="34"/>
        </w:numPr>
      </w:pPr>
      <w:r w:rsidRPr="004260ED">
        <w:t>Monomorphic Post-T</w:t>
      </w:r>
      <w:r w:rsidRPr="00F71C2D">
        <w:t>ransplant Lymphoproliferative Disorders</w:t>
      </w:r>
    </w:p>
    <w:p w14:paraId="7761259C" w14:textId="286FE115" w:rsidR="00E251FF" w:rsidRDefault="00E251FF" w:rsidP="004260ED">
      <w:pPr>
        <w:pStyle w:val="ListParagraph"/>
        <w:numPr>
          <w:ilvl w:val="0"/>
          <w:numId w:val="34"/>
        </w:numPr>
      </w:pPr>
      <w:r>
        <w:t>Follicular Lymphoma</w:t>
      </w:r>
    </w:p>
    <w:p w14:paraId="0D5A9DD5" w14:textId="0399B719" w:rsidR="009A5649" w:rsidRPr="00BD1CC1" w:rsidRDefault="00F71C2D" w:rsidP="009A5649">
      <w:pPr>
        <w:pStyle w:val="BodyText"/>
        <w:rPr>
          <w:rFonts w:eastAsia="Arial"/>
        </w:rPr>
      </w:pPr>
      <w:r w:rsidRPr="00F71C2D">
        <w:t>All other indications are considered experimental/investigational and not medically necessary</w:t>
      </w:r>
      <w:r w:rsidR="009A5649" w:rsidRPr="00BD1CC1">
        <w:rPr>
          <w:rFonts w:eastAsia="Arial"/>
        </w:rPr>
        <w:t xml:space="preserve">. </w:t>
      </w:r>
    </w:p>
    <w:p w14:paraId="50A38FBA" w14:textId="5C3A1CAD" w:rsidR="00FE0C63" w:rsidRPr="00100B91" w:rsidRDefault="00685107" w:rsidP="00E050E1">
      <w:pPr>
        <w:pStyle w:val="Heading2"/>
      </w:pPr>
      <w:r>
        <w:t>Coverage Criteria</w:t>
      </w:r>
    </w:p>
    <w:p w14:paraId="29E68D3D" w14:textId="4DCF51CC" w:rsidR="005A55E6" w:rsidRPr="005A55E6" w:rsidRDefault="005A55E6" w:rsidP="005A55E6">
      <w:pPr>
        <w:pStyle w:val="Heading3"/>
      </w:pPr>
      <w:r w:rsidRPr="005A55E6">
        <w:t>B-Cell Lymphomas</w:t>
      </w:r>
    </w:p>
    <w:p w14:paraId="0CC528D7" w14:textId="77777777" w:rsidR="005A55E6" w:rsidRPr="005A55E6" w:rsidRDefault="005A55E6" w:rsidP="005A55E6">
      <w:pPr>
        <w:pStyle w:val="BodyText"/>
      </w:pPr>
      <w:r w:rsidRPr="005A55E6">
        <w:t xml:space="preserve">Authorization of 12 months may be granted as a single agent for treatment of </w:t>
      </w:r>
      <w:bookmarkStart w:id="2" w:name="OLE_LINK69"/>
      <w:r w:rsidRPr="005A55E6">
        <w:t xml:space="preserve">B-cell lymphoma after at least 2 prior lines of systemic therapy when the member has partial response, no response, progressive, </w:t>
      </w:r>
      <w:bookmarkEnd w:id="2"/>
      <w:r w:rsidRPr="005A55E6">
        <w:t>relapsed or refractory disease with any of the following subtypes:</w:t>
      </w:r>
    </w:p>
    <w:p w14:paraId="02BC851E" w14:textId="77777777" w:rsidR="005A55E6" w:rsidRPr="0058324E" w:rsidRDefault="005A55E6" w:rsidP="005A55E6">
      <w:pPr>
        <w:pStyle w:val="ListParagraph"/>
        <w:numPr>
          <w:ilvl w:val="0"/>
          <w:numId w:val="33"/>
        </w:numPr>
        <w:ind w:left="723"/>
        <w:textAlignment w:val="auto"/>
        <w:rPr>
          <w:lang w:val="fr-FR"/>
        </w:rPr>
      </w:pPr>
      <w:r w:rsidRPr="0058324E">
        <w:rPr>
          <w:lang w:val="fr-FR"/>
        </w:rPr>
        <w:t>Diffuse Large B-</w:t>
      </w:r>
      <w:proofErr w:type="spellStart"/>
      <w:r w:rsidRPr="0058324E">
        <w:rPr>
          <w:lang w:val="fr-FR"/>
        </w:rPr>
        <w:t>Cell</w:t>
      </w:r>
      <w:proofErr w:type="spellEnd"/>
      <w:r w:rsidRPr="0058324E">
        <w:rPr>
          <w:lang w:val="fr-FR"/>
        </w:rPr>
        <w:t xml:space="preserve"> </w:t>
      </w:r>
      <w:proofErr w:type="spellStart"/>
      <w:r w:rsidRPr="0058324E">
        <w:rPr>
          <w:lang w:val="fr-FR"/>
        </w:rPr>
        <w:t>Lymphoma</w:t>
      </w:r>
      <w:proofErr w:type="spellEnd"/>
      <w:r w:rsidRPr="0058324E">
        <w:rPr>
          <w:lang w:val="fr-FR"/>
        </w:rPr>
        <w:t xml:space="preserve"> (DLBCL)</w:t>
      </w:r>
    </w:p>
    <w:p w14:paraId="154B8E8B" w14:textId="77777777" w:rsidR="005A55E6" w:rsidRPr="005A55E6" w:rsidRDefault="005A55E6" w:rsidP="005A55E6">
      <w:pPr>
        <w:pStyle w:val="ListParagraph"/>
        <w:numPr>
          <w:ilvl w:val="0"/>
          <w:numId w:val="33"/>
        </w:numPr>
        <w:ind w:left="723"/>
        <w:textAlignment w:val="auto"/>
      </w:pPr>
      <w:r w:rsidRPr="005A55E6">
        <w:t>High Grade B- Cell Lymphoma</w:t>
      </w:r>
    </w:p>
    <w:p w14:paraId="0EA81848" w14:textId="77777777" w:rsidR="005A55E6" w:rsidRPr="005A55E6" w:rsidRDefault="005A55E6" w:rsidP="005A55E6">
      <w:pPr>
        <w:pStyle w:val="ListParagraph"/>
        <w:numPr>
          <w:ilvl w:val="0"/>
          <w:numId w:val="33"/>
        </w:numPr>
        <w:autoSpaceDE w:val="0"/>
        <w:autoSpaceDN w:val="0"/>
        <w:adjustRightInd w:val="0"/>
        <w:ind w:left="723"/>
        <w:textAlignment w:val="auto"/>
      </w:pPr>
      <w:r w:rsidRPr="005A55E6">
        <w:t>Histologic Transformation of Indolent Lymphoma to DLBCL</w:t>
      </w:r>
    </w:p>
    <w:p w14:paraId="785B3AA4" w14:textId="77777777" w:rsidR="005A55E6" w:rsidRPr="005A55E6" w:rsidRDefault="005A55E6" w:rsidP="005A55E6">
      <w:pPr>
        <w:pStyle w:val="ListParagraph"/>
        <w:numPr>
          <w:ilvl w:val="0"/>
          <w:numId w:val="33"/>
        </w:numPr>
        <w:ind w:left="723"/>
        <w:textAlignment w:val="auto"/>
      </w:pPr>
      <w:r w:rsidRPr="005A55E6">
        <w:t>HIV-Related B- Cell Lymphoma including HIV-related DLBCL, primary effusion lymphoma, and HHV8-positive DLBCL, not otherwise specified</w:t>
      </w:r>
    </w:p>
    <w:p w14:paraId="30708AA0" w14:textId="05AF01E7" w:rsidR="00165258" w:rsidRDefault="005A55E6" w:rsidP="005A55E6">
      <w:pPr>
        <w:pStyle w:val="ListParagraph"/>
        <w:numPr>
          <w:ilvl w:val="0"/>
          <w:numId w:val="33"/>
        </w:numPr>
        <w:ind w:left="723"/>
        <w:textAlignment w:val="auto"/>
      </w:pPr>
      <w:r w:rsidRPr="005A55E6">
        <w:t>Monomorphic Post-Transplant Lymphoproliferative Disorder</w:t>
      </w:r>
    </w:p>
    <w:p w14:paraId="045BE032" w14:textId="7FF237AB" w:rsidR="00E251FF" w:rsidRPr="005A55E6" w:rsidRDefault="00E251FF" w:rsidP="005A55E6">
      <w:pPr>
        <w:pStyle w:val="ListParagraph"/>
        <w:numPr>
          <w:ilvl w:val="0"/>
          <w:numId w:val="33"/>
        </w:numPr>
        <w:ind w:left="723"/>
        <w:textAlignment w:val="auto"/>
      </w:pPr>
      <w:r>
        <w:t>Follicular Lymphoma</w:t>
      </w:r>
    </w:p>
    <w:p w14:paraId="3A643EC3" w14:textId="1F8E54C9" w:rsidR="00A501AC" w:rsidRPr="00BD1CC1" w:rsidRDefault="00A501AC" w:rsidP="00A501AC">
      <w:pPr>
        <w:pStyle w:val="Heading2"/>
      </w:pPr>
      <w:r w:rsidRPr="00BD1CC1">
        <w:t>Continuation of Therapy</w:t>
      </w:r>
    </w:p>
    <w:p w14:paraId="39DE0018" w14:textId="1BBF939B" w:rsidR="00A501AC" w:rsidRPr="00BD1CC1" w:rsidRDefault="005A55E6" w:rsidP="00A501AC">
      <w:pPr>
        <w:pStyle w:val="BodyText"/>
      </w:pPr>
      <w:r w:rsidRPr="005A55E6">
        <w:t>Authorization of 12 months may be granted for continued treatment in members requesting reauthorization for an indication listed in the coverage criteria section when there is no evidence of unacceptable toxicity or disease progression while on the current regimen</w:t>
      </w:r>
      <w:r w:rsidR="00A501AC" w:rsidRPr="00BD1CC1">
        <w:t>.</w:t>
      </w:r>
    </w:p>
    <w:p w14:paraId="10DA4309" w14:textId="5EBD9053" w:rsidR="00FF66BF" w:rsidRPr="008D1B34" w:rsidRDefault="00FF66BF" w:rsidP="00FF66BF">
      <w:pPr>
        <w:pStyle w:val="Heading2"/>
      </w:pPr>
      <w:r w:rsidRPr="008D1B34">
        <w:t>References</w:t>
      </w:r>
    </w:p>
    <w:p w14:paraId="3A2BF6A8" w14:textId="77777777" w:rsidR="00FE5FBB" w:rsidRDefault="00FE5FBB" w:rsidP="00FE5FBB">
      <w:pPr>
        <w:pStyle w:val="ReferenceOrdered"/>
      </w:pPr>
      <w:r>
        <w:t>Epkinly [package insert]. Plainsboro, NJ: Genmab US, Inc.; May 2023.</w:t>
      </w:r>
    </w:p>
    <w:p w14:paraId="1291E34B" w14:textId="7CDEDCC2" w:rsidR="004260ED" w:rsidRDefault="00FE5FBB" w:rsidP="00BE1F7B">
      <w:pPr>
        <w:pStyle w:val="ReferenceOrdered"/>
      </w:pPr>
      <w:r>
        <w:t xml:space="preserve">The NCCN Drugs &amp; Biologics Compendium® © 2024 National Comprehensive Cancer Network, Inc. http://www.nccn.org. Accessed </w:t>
      </w:r>
      <w:r w:rsidR="00E251FF">
        <w:t>May 9</w:t>
      </w:r>
      <w:r>
        <w:t>, 2024</w:t>
      </w:r>
      <w:r w:rsidR="004956D3">
        <w:t>.</w:t>
      </w:r>
    </w:p>
    <w:sectPr w:rsidR="004260ED" w:rsidSect="0009013B">
      <w:headerReference w:type="first" r:id="rId18"/>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80335" w14:textId="77777777" w:rsidR="00775AAE" w:rsidRDefault="00775AAE">
      <w:r>
        <w:separator/>
      </w:r>
    </w:p>
  </w:endnote>
  <w:endnote w:type="continuationSeparator" w:id="0">
    <w:p w14:paraId="5CC1C4B4" w14:textId="77777777" w:rsidR="00775AAE" w:rsidRDefault="00775AAE">
      <w:r>
        <w:continuationSeparator/>
      </w:r>
    </w:p>
  </w:endnote>
  <w:endnote w:type="continuationNotice" w:id="1">
    <w:p w14:paraId="039027C0" w14:textId="77777777" w:rsidR="00775AAE" w:rsidRDefault="00775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692F" w14:textId="77777777" w:rsidR="004956D3" w:rsidRDefault="004956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031ACD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956D3" w:rsidRPr="004956D3">
      <w:rPr>
        <w:rFonts w:cs="Arial"/>
        <w:noProof/>
        <w:sz w:val="16"/>
        <w:szCs w:val="16"/>
      </w:rPr>
      <w:t>Epkinly</w:t>
    </w:r>
    <w:r w:rsidR="004956D3">
      <w:rPr>
        <w:rFonts w:cs="Arial"/>
        <w:noProof/>
        <w:snapToGrid w:val="0"/>
        <w:color w:val="000000"/>
        <w:sz w:val="16"/>
        <w:szCs w:val="16"/>
      </w:rPr>
      <w:t xml:space="preserve"> SGM 6002-A</w:t>
    </w:r>
    <w:r w:rsidR="004956D3" w:rsidRPr="004956D3">
      <w:rPr>
        <w:rFonts w:cs="Arial"/>
        <w:noProof/>
        <w:sz w:val="16"/>
        <w:szCs w:val="16"/>
      </w:rPr>
      <w:t xml:space="preserve"> P2024a</w:t>
    </w:r>
    <w:r w:rsidR="004956D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7E834F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526ADD8" w:rsidR="00F75C81" w:rsidRPr="004956D3" w:rsidRDefault="00C36B72" w:rsidP="004956D3">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B40935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E1F7B" w:rsidRPr="00BE1F7B">
      <w:rPr>
        <w:rFonts w:cs="Arial"/>
        <w:noProof/>
        <w:sz w:val="16"/>
        <w:szCs w:val="16"/>
      </w:rPr>
      <w:t>Epkinly</w:t>
    </w:r>
    <w:r w:rsidR="00BE1F7B">
      <w:rPr>
        <w:rFonts w:cs="Arial"/>
        <w:noProof/>
        <w:snapToGrid w:val="0"/>
        <w:color w:val="000000"/>
        <w:sz w:val="16"/>
        <w:szCs w:val="16"/>
      </w:rPr>
      <w:t xml:space="preserve"> SGM</w:t>
    </w:r>
    <w:r w:rsidR="00BE1F7B" w:rsidRPr="00BE1F7B">
      <w:rPr>
        <w:rFonts w:cs="Arial"/>
        <w:noProof/>
        <w:sz w:val="16"/>
        <w:szCs w:val="16"/>
      </w:rPr>
      <w:t xml:space="preserve"> </w:t>
    </w:r>
    <w:r w:rsidR="00BE1F7B">
      <w:rPr>
        <w:rFonts w:cs="Arial"/>
        <w:noProof/>
        <w:snapToGrid w:val="0"/>
        <w:color w:val="000000"/>
        <w:sz w:val="16"/>
        <w:szCs w:val="16"/>
      </w:rPr>
      <w:t xml:space="preserve">6002-A </w:t>
    </w:r>
    <w:r w:rsidR="00BE1F7B" w:rsidRPr="00BE1F7B">
      <w:rPr>
        <w:rFonts w:cs="Arial"/>
        <w:noProof/>
        <w:sz w:val="16"/>
        <w:szCs w:val="16"/>
      </w:rPr>
      <w:t>P2024a_R.docx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2A412B74" w:rsidR="00ED04EC" w:rsidRPr="00F50D98" w:rsidRDefault="00F50D98" w:rsidP="004E7B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2C7E8" w14:textId="77777777" w:rsidR="00775AAE" w:rsidRDefault="00775AAE">
      <w:r>
        <w:separator/>
      </w:r>
    </w:p>
  </w:footnote>
  <w:footnote w:type="continuationSeparator" w:id="0">
    <w:p w14:paraId="6FA27811" w14:textId="77777777" w:rsidR="00775AAE" w:rsidRDefault="00775AAE">
      <w:r>
        <w:continuationSeparator/>
      </w:r>
    </w:p>
  </w:footnote>
  <w:footnote w:type="continuationNotice" w:id="1">
    <w:p w14:paraId="5F5852EB" w14:textId="77777777" w:rsidR="00775AAE" w:rsidRDefault="00775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C6C9" w14:textId="77777777" w:rsidR="004956D3" w:rsidRDefault="004956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CA4C6A" w14:paraId="16262E63" w14:textId="77777777">
      <w:trPr>
        <w:trHeight w:val="144"/>
        <w:jc w:val="right"/>
      </w:trPr>
      <w:tc>
        <w:tcPr>
          <w:tcW w:w="1854" w:type="dxa"/>
          <w:hideMark/>
        </w:tcPr>
        <w:p w14:paraId="18F550B7" w14:textId="77777777" w:rsidR="00ED04EC" w:rsidRPr="00CA4C6A" w:rsidRDefault="00ED04EC" w:rsidP="00ED04EC">
          <w:pPr>
            <w:pStyle w:val="Header"/>
            <w:rPr>
              <w:rFonts w:cs="Arial"/>
              <w:sz w:val="16"/>
              <w:szCs w:val="16"/>
            </w:rPr>
          </w:pPr>
          <w:r w:rsidRPr="00CA4C6A">
            <w:rPr>
              <w:rFonts w:cs="Arial"/>
              <w:sz w:val="16"/>
              <w:szCs w:val="16"/>
            </w:rPr>
            <w:t>Reference number(s)</w:t>
          </w:r>
        </w:p>
      </w:tc>
    </w:tr>
    <w:tr w:rsidR="00ED04EC" w:rsidRPr="00CA4C6A" w14:paraId="703C6588" w14:textId="77777777">
      <w:trPr>
        <w:trHeight w:val="378"/>
        <w:jc w:val="right"/>
      </w:trPr>
      <w:tc>
        <w:tcPr>
          <w:tcW w:w="1854" w:type="dxa"/>
          <w:hideMark/>
        </w:tcPr>
        <w:p w14:paraId="51CE3E64" w14:textId="3661BD5B" w:rsidR="00ED04EC" w:rsidRPr="00CA4C6A" w:rsidRDefault="00997F42" w:rsidP="00ED04EC">
          <w:pPr>
            <w:pStyle w:val="Header"/>
            <w:rPr>
              <w:rFonts w:cs="Arial"/>
              <w:sz w:val="16"/>
              <w:szCs w:val="16"/>
            </w:rPr>
          </w:pPr>
          <w:r w:rsidRPr="00CA4C6A">
            <w:rPr>
              <w:rFonts w:cs="Arial"/>
              <w:sz w:val="16"/>
              <w:szCs w:val="16"/>
            </w:rPr>
            <w:t>6002-A</w:t>
          </w:r>
        </w:p>
      </w:tc>
    </w:tr>
  </w:tbl>
  <w:p w14:paraId="0D5ACCC2" w14:textId="462A1075" w:rsidR="00ED04EC" w:rsidRPr="00CA4C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C0253" w14:textId="77777777" w:rsidR="004956D3" w:rsidRDefault="004956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A4C6A" w:rsidRPr="00CA4C6A" w14:paraId="56260B3F" w14:textId="77777777" w:rsidTr="00786B5D">
      <w:trPr>
        <w:trHeight w:val="144"/>
        <w:jc w:val="right"/>
      </w:trPr>
      <w:tc>
        <w:tcPr>
          <w:tcW w:w="1854" w:type="dxa"/>
          <w:hideMark/>
        </w:tcPr>
        <w:p w14:paraId="3F19A6F0" w14:textId="77777777" w:rsidR="00CA4C6A" w:rsidRPr="00CA4C6A" w:rsidRDefault="00CA4C6A" w:rsidP="004260ED">
          <w:pPr>
            <w:pStyle w:val="Header"/>
            <w:rPr>
              <w:rFonts w:cs="Arial"/>
              <w:sz w:val="16"/>
              <w:szCs w:val="16"/>
            </w:rPr>
          </w:pPr>
          <w:r w:rsidRPr="00CA4C6A">
            <w:rPr>
              <w:rFonts w:cs="Arial"/>
              <w:sz w:val="16"/>
              <w:szCs w:val="16"/>
            </w:rPr>
            <w:t>Reference number(s)</w:t>
          </w:r>
        </w:p>
      </w:tc>
    </w:tr>
    <w:tr w:rsidR="00CA4C6A" w:rsidRPr="00CA4C6A" w14:paraId="2F46E13C" w14:textId="77777777" w:rsidTr="00786B5D">
      <w:trPr>
        <w:trHeight w:val="378"/>
        <w:jc w:val="right"/>
      </w:trPr>
      <w:tc>
        <w:tcPr>
          <w:tcW w:w="1854" w:type="dxa"/>
          <w:hideMark/>
        </w:tcPr>
        <w:p w14:paraId="0C8A435C" w14:textId="77777777" w:rsidR="00CA4C6A" w:rsidRPr="00CA4C6A" w:rsidRDefault="00CA4C6A" w:rsidP="004260ED">
          <w:pPr>
            <w:pStyle w:val="Header"/>
            <w:rPr>
              <w:rFonts w:cs="Arial"/>
              <w:sz w:val="16"/>
              <w:szCs w:val="16"/>
            </w:rPr>
          </w:pPr>
          <w:r w:rsidRPr="00CA4C6A">
            <w:rPr>
              <w:rFonts w:cs="Arial"/>
              <w:sz w:val="16"/>
              <w:szCs w:val="16"/>
            </w:rPr>
            <w:t>6002-A</w:t>
          </w:r>
        </w:p>
      </w:tc>
    </w:tr>
  </w:tbl>
  <w:p w14:paraId="4D3B9935" w14:textId="77777777" w:rsidR="00CA4C6A" w:rsidRPr="00CA4C6A" w:rsidRDefault="00CA4C6A">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D33079"/>
    <w:multiLevelType w:val="hybridMultilevel"/>
    <w:tmpl w:val="4B14C1EE"/>
    <w:lvl w:ilvl="0" w:tplc="40090001">
      <w:start w:val="1"/>
      <w:numFmt w:val="bullet"/>
      <w:lvlText w:val=""/>
      <w:lvlJc w:val="left"/>
      <w:pPr>
        <w:ind w:left="144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F31A8F"/>
    <w:multiLevelType w:val="hybridMultilevel"/>
    <w:tmpl w:val="4F84F71E"/>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7E5F4B"/>
    <w:multiLevelType w:val="hybridMultilevel"/>
    <w:tmpl w:val="F7CC0DF0"/>
    <w:lvl w:ilvl="0" w:tplc="FFFFFFFF">
      <w:start w:val="1"/>
      <w:numFmt w:val="decimal"/>
      <w:lvlText w:val="%1."/>
      <w:lvlJc w:val="left"/>
      <w:pPr>
        <w:ind w:left="1440" w:hanging="360"/>
      </w:pPr>
    </w:lvl>
    <w:lvl w:ilvl="1" w:tplc="40090005">
      <w:start w:val="1"/>
      <w:numFmt w:val="bullet"/>
      <w:lvlText w:val=""/>
      <w:lvlJc w:val="left"/>
      <w:pPr>
        <w:ind w:left="1440" w:hanging="360"/>
      </w:pPr>
      <w:rPr>
        <w:rFonts w:ascii="Wingdings" w:hAnsi="Wingdings" w:hint="default"/>
      </w:r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071B44"/>
    <w:multiLevelType w:val="hybridMultilevel"/>
    <w:tmpl w:val="66E26E3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7E23B53"/>
    <w:multiLevelType w:val="hybridMultilevel"/>
    <w:tmpl w:val="62A6F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217037"/>
    <w:multiLevelType w:val="hybridMultilevel"/>
    <w:tmpl w:val="3230CA9A"/>
    <w:lvl w:ilvl="0" w:tplc="1988BA98">
      <w:start w:val="1"/>
      <w:numFmt w:val="decimal"/>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2F0374"/>
    <w:multiLevelType w:val="hybridMultilevel"/>
    <w:tmpl w:val="C7D019B6"/>
    <w:lvl w:ilvl="0" w:tplc="FFFFFFFF">
      <w:start w:val="1"/>
      <w:numFmt w:val="decimal"/>
      <w:lvlText w:val="%1."/>
      <w:lvlJc w:val="left"/>
      <w:pPr>
        <w:ind w:left="1440" w:hanging="360"/>
      </w:pPr>
    </w:lvl>
    <w:lvl w:ilvl="1" w:tplc="40090001">
      <w:start w:val="1"/>
      <w:numFmt w:val="bullet"/>
      <w:lvlText w:val=""/>
      <w:lvlJc w:val="left"/>
      <w:pPr>
        <w:ind w:left="1440" w:hanging="360"/>
      </w:pPr>
      <w:rPr>
        <w:rFonts w:ascii="Symbol" w:hAnsi="Symbol" w:hint="default"/>
      </w:r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2" w15:restartNumberingAfterBreak="0">
    <w:nsid w:val="709549DB"/>
    <w:multiLevelType w:val="hybridMultilevel"/>
    <w:tmpl w:val="CEFAF87C"/>
    <w:lvl w:ilvl="0" w:tplc="CD0AA2F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9"/>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9"/>
  </w:num>
  <w:num w:numId="17" w16cid:durableId="2128498676">
    <w:abstractNumId w:val="33"/>
  </w:num>
  <w:num w:numId="18" w16cid:durableId="299724409">
    <w:abstractNumId w:val="25"/>
  </w:num>
  <w:num w:numId="19" w16cid:durableId="214585573">
    <w:abstractNumId w:val="15"/>
  </w:num>
  <w:num w:numId="20" w16cid:durableId="1289816170">
    <w:abstractNumId w:val="16"/>
  </w:num>
  <w:num w:numId="21" w16cid:durableId="1066490929">
    <w:abstractNumId w:val="34"/>
  </w:num>
  <w:num w:numId="22" w16cid:durableId="1472481103">
    <w:abstractNumId w:val="28"/>
  </w:num>
  <w:num w:numId="23" w16cid:durableId="1997420403">
    <w:abstractNumId w:val="30"/>
  </w:num>
  <w:num w:numId="24" w16cid:durableId="33312838">
    <w:abstractNumId w:val="26"/>
  </w:num>
  <w:num w:numId="25" w16cid:durableId="507404939">
    <w:abstractNumId w:val="17"/>
  </w:num>
  <w:num w:numId="26" w16cid:durableId="1950313333">
    <w:abstractNumId w:val="21"/>
  </w:num>
  <w:num w:numId="27" w16cid:durableId="1866016584">
    <w:abstractNumId w:val="20"/>
  </w:num>
  <w:num w:numId="28" w16cid:durableId="1375157579">
    <w:abstractNumId w:val="27"/>
  </w:num>
  <w:num w:numId="29" w16cid:durableId="1093740170">
    <w:abstractNumId w:val="11"/>
  </w:num>
  <w:num w:numId="30" w16cid:durableId="624510859">
    <w:abstractNumId w:val="31"/>
  </w:num>
  <w:num w:numId="31" w16cid:durableId="482240998">
    <w:abstractNumId w:val="18"/>
  </w:num>
  <w:num w:numId="32" w16cid:durableId="1802963753">
    <w:abstractNumId w:val="32"/>
  </w:num>
  <w:num w:numId="33" w16cid:durableId="154611742">
    <w:abstractNumId w:val="14"/>
  </w:num>
  <w:num w:numId="34" w16cid:durableId="1957250791">
    <w:abstractNumId w:val="24"/>
  </w:num>
  <w:num w:numId="35" w16cid:durableId="112492835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30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A55"/>
    <w:rsid w:val="00082CE9"/>
    <w:rsid w:val="000837A5"/>
    <w:rsid w:val="00083890"/>
    <w:rsid w:val="00083E63"/>
    <w:rsid w:val="00083FC9"/>
    <w:rsid w:val="00085375"/>
    <w:rsid w:val="00085913"/>
    <w:rsid w:val="00085D37"/>
    <w:rsid w:val="00086953"/>
    <w:rsid w:val="00087DB9"/>
    <w:rsid w:val="0009013B"/>
    <w:rsid w:val="00090142"/>
    <w:rsid w:val="00090C1B"/>
    <w:rsid w:val="000913DE"/>
    <w:rsid w:val="00091E1D"/>
    <w:rsid w:val="0009326E"/>
    <w:rsid w:val="00093AB5"/>
    <w:rsid w:val="00094A59"/>
    <w:rsid w:val="00094E67"/>
    <w:rsid w:val="00095B9C"/>
    <w:rsid w:val="0009781E"/>
    <w:rsid w:val="000A0CCE"/>
    <w:rsid w:val="000A1653"/>
    <w:rsid w:val="000A1ACD"/>
    <w:rsid w:val="000A2592"/>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B26"/>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6994"/>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8"/>
    <w:rsid w:val="001837BD"/>
    <w:rsid w:val="00183B46"/>
    <w:rsid w:val="0018562F"/>
    <w:rsid w:val="0018575D"/>
    <w:rsid w:val="0018586D"/>
    <w:rsid w:val="001858C6"/>
    <w:rsid w:val="00185A9C"/>
    <w:rsid w:val="00185C58"/>
    <w:rsid w:val="00186758"/>
    <w:rsid w:val="00187BCC"/>
    <w:rsid w:val="00187C62"/>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DF3"/>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0F2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F8D"/>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117"/>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31A"/>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882"/>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E47"/>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70F"/>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0A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0ED"/>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6D3"/>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BAA"/>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24E"/>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5E6"/>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020"/>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774"/>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AAE"/>
    <w:rsid w:val="00775C9E"/>
    <w:rsid w:val="007775AA"/>
    <w:rsid w:val="00777708"/>
    <w:rsid w:val="007778B0"/>
    <w:rsid w:val="00777BDA"/>
    <w:rsid w:val="00780FE8"/>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0E2"/>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BBA"/>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271E"/>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97F42"/>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897"/>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27B48"/>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A02"/>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1F7B"/>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4CC"/>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4CB"/>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4C6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1E8"/>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376"/>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1FF"/>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254"/>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A32"/>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C2D"/>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5FBB"/>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tabchar">
    <w:name w:val="tabchar"/>
    <w:basedOn w:val="DefaultParagraphFont"/>
    <w:rsid w:val="00C244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0824943">
      <w:bodyDiv w:val="1"/>
      <w:marLeft w:val="0"/>
      <w:marRight w:val="0"/>
      <w:marTop w:val="0"/>
      <w:marBottom w:val="0"/>
      <w:divBdr>
        <w:top w:val="none" w:sz="0" w:space="0" w:color="auto"/>
        <w:left w:val="none" w:sz="0" w:space="0" w:color="auto"/>
        <w:bottom w:val="none" w:sz="0" w:space="0" w:color="auto"/>
        <w:right w:val="none" w:sz="0" w:space="0" w:color="auto"/>
      </w:divBdr>
      <w:divsChild>
        <w:div w:id="1259874841">
          <w:marLeft w:val="0"/>
          <w:marRight w:val="0"/>
          <w:marTop w:val="0"/>
          <w:marBottom w:val="0"/>
          <w:divBdr>
            <w:top w:val="none" w:sz="0" w:space="0" w:color="auto"/>
            <w:left w:val="none" w:sz="0" w:space="0" w:color="auto"/>
            <w:bottom w:val="none" w:sz="0" w:space="0" w:color="auto"/>
            <w:right w:val="none" w:sz="0" w:space="0" w:color="auto"/>
          </w:divBdr>
        </w:div>
        <w:div w:id="313798231">
          <w:marLeft w:val="0"/>
          <w:marRight w:val="0"/>
          <w:marTop w:val="0"/>
          <w:marBottom w:val="0"/>
          <w:divBdr>
            <w:top w:val="none" w:sz="0" w:space="0" w:color="auto"/>
            <w:left w:val="none" w:sz="0" w:space="0" w:color="auto"/>
            <w:bottom w:val="none" w:sz="0" w:space="0" w:color="auto"/>
            <w:right w:val="none" w:sz="0" w:space="0" w:color="auto"/>
          </w:divBdr>
        </w:div>
        <w:div w:id="1488935340">
          <w:marLeft w:val="0"/>
          <w:marRight w:val="0"/>
          <w:marTop w:val="0"/>
          <w:marBottom w:val="0"/>
          <w:divBdr>
            <w:top w:val="none" w:sz="0" w:space="0" w:color="auto"/>
            <w:left w:val="none" w:sz="0" w:space="0" w:color="auto"/>
            <w:bottom w:val="none" w:sz="0" w:space="0" w:color="auto"/>
            <w:right w:val="none" w:sz="0" w:space="0" w:color="auto"/>
          </w:divBdr>
        </w:div>
        <w:div w:id="985285225">
          <w:marLeft w:val="0"/>
          <w:marRight w:val="0"/>
          <w:marTop w:val="0"/>
          <w:marBottom w:val="0"/>
          <w:divBdr>
            <w:top w:val="none" w:sz="0" w:space="0" w:color="auto"/>
            <w:left w:val="none" w:sz="0" w:space="0" w:color="auto"/>
            <w:bottom w:val="none" w:sz="0" w:space="0" w:color="auto"/>
            <w:right w:val="none" w:sz="0" w:space="0" w:color="auto"/>
          </w:divBdr>
        </w:div>
      </w:divsChild>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schemas.openxmlformats.org/package/2006/metadata/core-properties"/>
    <ds:schemaRef ds:uri="ce173f13-e3a2-4c5f-8c54-d0382ae88016"/>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C0CCE10-C779-4827-A9E4-DC75D6F50FF3}"/>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2268</Characters>
  <Application>Microsoft Office Word</Application>
  <DocSecurity>0</DocSecurity>
  <Lines>43</Lines>
  <Paragraphs>29</Paragraphs>
  <ScaleCrop>false</ScaleCrop>
  <HeadingPairs>
    <vt:vector size="2" baseType="variant">
      <vt:variant>
        <vt:lpstr>Title</vt:lpstr>
      </vt:variant>
      <vt:variant>
        <vt:i4>1</vt:i4>
      </vt:variant>
    </vt:vector>
  </HeadingPairs>
  <TitlesOfParts>
    <vt:vector size="1" baseType="lpstr">
      <vt:lpstr>Epkinly 6002-A SGM 2024</vt:lpstr>
    </vt:vector>
  </TitlesOfParts>
  <Company>PCS Health Systems</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Epkinly 6002-A SGM 2024</dc:title>
  <dc:subject/>
  <dc:creator>CVS Caremark</dc:creator>
  <cp:keywords/>
  <cp:lastModifiedBy>Clark, Shannon I</cp:lastModifiedBy>
  <cp:revision>4</cp:revision>
  <cp:lastPrinted>2024-04-30T12:30:00Z</cp:lastPrinted>
  <dcterms:created xsi:type="dcterms:W3CDTF">2024-12-31T19:23:00Z</dcterms:created>
  <dcterms:modified xsi:type="dcterms:W3CDTF">2025-01-01T02:24:00Z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1176600</vt:r8>
  </property>
</Properties>
</file>